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outline w:val="0"/>
          <w:color w:val="000000"/>
          <w:spacing w:val="5"/>
          <w:sz w:val="24"/>
          <w:szCs w:val="24"/>
          <w:u w:color="000000"/>
          <w:shd w:val="clear" w:color="auto" w:fill="ffffff"/>
          <w14:textFill>
            <w14:solidFill>
              <w14:srgbClr w14:val="000000"/>
            </w14:solidFill>
          </w14:textFill>
        </w:rPr>
      </w:pPr>
      <w:r>
        <w:rPr>
          <w:rFonts w:ascii="Times New Roman" w:hAnsi="Times New Roman"/>
          <w:outline w:val="0"/>
          <w:color w:val="000000"/>
          <w:spacing w:val="5"/>
          <w:sz w:val="24"/>
          <w:szCs w:val="24"/>
          <w:u w:color="000000"/>
          <w:shd w:val="clear" w:color="auto" w:fill="ffffff"/>
          <w:rtl w:val="0"/>
          <w:lang w:val="en-US"/>
          <w14:textFill>
            <w14:solidFill>
              <w14:srgbClr w14:val="000000"/>
            </w14:solidFill>
          </w14:textFill>
        </w:rPr>
        <w:t>The Archdiocese of Atlanta is producing</w:t>
      </w:r>
      <w:r>
        <w:rPr>
          <w:rFonts w:ascii="Times New Roman" w:hAnsi="Times New Roman" w:hint="default"/>
          <w:outline w:val="0"/>
          <w:color w:val="000000"/>
          <w:spacing w:val="5"/>
          <w:sz w:val="24"/>
          <w:szCs w:val="24"/>
          <w:u w:color="000000"/>
          <w:shd w:val="clear" w:color="auto" w:fill="ffffff"/>
          <w:rtl w:val="0"/>
          <w:lang w:val="en-US"/>
          <w14:textFill>
            <w14:solidFill>
              <w14:srgbClr w14:val="000000"/>
            </w14:solidFill>
          </w14:textFill>
        </w:rPr>
        <w:t> </w:t>
      </w:r>
      <w:r>
        <w:rPr>
          <w:rFonts w:ascii="Times New Roman" w:hAnsi="Times New Roman"/>
          <w:i w:val="1"/>
          <w:iCs w:val="1"/>
          <w:outline w:val="0"/>
          <w:color w:val="000000"/>
          <w:spacing w:val="5"/>
          <w:sz w:val="24"/>
          <w:szCs w:val="24"/>
          <w:u w:color="000000"/>
          <w:shd w:val="clear" w:color="auto" w:fill="ffffff"/>
          <w:rtl w:val="0"/>
          <w:lang w:val="de-DE"/>
          <w14:textFill>
            <w14:solidFill>
              <w14:srgbClr w14:val="000000"/>
            </w14:solidFill>
          </w14:textFill>
        </w:rPr>
        <w:t xml:space="preserve">GARDEN </w:t>
      </w:r>
      <w:r>
        <w:rPr>
          <w:rFonts w:ascii="Times New Roman" w:hAnsi="Times New Roman"/>
          <w:outline w:val="0"/>
          <w:color w:val="000000"/>
          <w:spacing w:val="5"/>
          <w:sz w:val="24"/>
          <w:szCs w:val="24"/>
          <w:u w:color="000000"/>
          <w:shd w:val="clear" w:color="auto" w:fill="ffffff"/>
          <w:rtl w:val="0"/>
          <w:lang w:val="en-US"/>
          <w14:textFill>
            <w14:solidFill>
              <w14:srgbClr w14:val="000000"/>
            </w14:solidFill>
          </w14:textFill>
        </w:rPr>
        <w:t>the Musical, a full-stage retelling of the story of Adam and Eve in the Garden of Eden. It</w:t>
      </w:r>
      <w:r>
        <w:rPr>
          <w:rFonts w:ascii="Times New Roman" w:hAnsi="Times New Roman" w:hint="default"/>
          <w:outline w:val="0"/>
          <w:color w:val="000000"/>
          <w:spacing w:val="5"/>
          <w:sz w:val="24"/>
          <w:szCs w:val="24"/>
          <w:u w:color="000000"/>
          <w:shd w:val="clear" w:color="auto" w:fill="ffffff"/>
          <w:rtl w:val="0"/>
          <w:lang w:val="en-US"/>
          <w14:textFill>
            <w14:solidFill>
              <w14:srgbClr w14:val="000000"/>
            </w14:solidFill>
          </w14:textFill>
        </w:rPr>
        <w:t>’</w:t>
      </w:r>
      <w:r>
        <w:rPr>
          <w:rFonts w:ascii="Times New Roman" w:hAnsi="Times New Roman"/>
          <w:outline w:val="0"/>
          <w:color w:val="000000"/>
          <w:spacing w:val="5"/>
          <w:sz w:val="24"/>
          <w:szCs w:val="24"/>
          <w:u w:color="000000"/>
          <w:shd w:val="clear" w:color="auto" w:fill="ffffff"/>
          <w:rtl w:val="0"/>
          <w:lang w:val="en-US"/>
          <w14:textFill>
            <w14:solidFill>
              <w14:srgbClr w14:val="000000"/>
            </w14:solidFill>
          </w14:textFill>
        </w:rPr>
        <w:t>s the story everyone knows, but in a way never seen before. The play is written by Joey Martineck, with original songs by Greg and Lizzy Boudreaux, and is inspired by the writings of St. Pope John Paul II.</w:t>
      </w:r>
      <w:r>
        <w:rPr>
          <w:rFonts w:ascii="Times New Roman" w:hAnsi="Times New Roman" w:hint="default"/>
          <w:outline w:val="0"/>
          <w:color w:val="000000"/>
          <w:spacing w:val="5"/>
          <w:sz w:val="24"/>
          <w:szCs w:val="24"/>
          <w:u w:color="000000"/>
          <w:shd w:val="clear" w:color="auto" w:fill="ffffff"/>
          <w:rtl w:val="0"/>
          <w:lang w:val="en-US"/>
          <w14:textFill>
            <w14:solidFill>
              <w14:srgbClr w14:val="000000"/>
            </w14:solidFill>
          </w14:textFill>
        </w:rPr>
        <w:t> </w:t>
      </w:r>
      <w:r>
        <w:rPr>
          <w:rFonts w:ascii="Times New Roman" w:hAnsi="Times New Roman"/>
          <w:i w:val="1"/>
          <w:iCs w:val="1"/>
          <w:outline w:val="0"/>
          <w:color w:val="000000"/>
          <w:spacing w:val="5"/>
          <w:sz w:val="24"/>
          <w:szCs w:val="24"/>
          <w:u w:color="000000"/>
          <w:shd w:val="clear" w:color="auto" w:fill="ffffff"/>
          <w:rtl w:val="0"/>
          <w:lang w:val="de-DE"/>
          <w14:textFill>
            <w14:solidFill>
              <w14:srgbClr w14:val="000000"/>
            </w14:solidFill>
          </w14:textFill>
        </w:rPr>
        <w:t>GARDEN</w:t>
      </w:r>
      <w:r>
        <w:rPr>
          <w:rFonts w:ascii="Times New Roman" w:hAnsi="Times New Roman" w:hint="default"/>
          <w:outline w:val="0"/>
          <w:color w:val="000000"/>
          <w:spacing w:val="5"/>
          <w:sz w:val="24"/>
          <w:szCs w:val="24"/>
          <w:u w:color="000000"/>
          <w:shd w:val="clear" w:color="auto" w:fill="ffffff"/>
          <w:rtl w:val="0"/>
          <w:lang w:val="en-US"/>
          <w14:textFill>
            <w14:solidFill>
              <w14:srgbClr w14:val="000000"/>
            </w14:solidFill>
          </w14:textFill>
        </w:rPr>
        <w:t> </w:t>
      </w:r>
      <w:r>
        <w:rPr>
          <w:rFonts w:ascii="Times New Roman" w:hAnsi="Times New Roman"/>
          <w:outline w:val="0"/>
          <w:color w:val="000000"/>
          <w:spacing w:val="5"/>
          <w:sz w:val="24"/>
          <w:szCs w:val="24"/>
          <w:u w:color="000000"/>
          <w:shd w:val="clear" w:color="auto" w:fill="ffffff"/>
          <w:rtl w:val="0"/>
          <w:lang w:val="en-US"/>
          <w14:textFill>
            <w14:solidFill>
              <w14:srgbClr w14:val="000000"/>
            </w14:solidFill>
          </w14:textFill>
        </w:rPr>
        <w:t>takes us on a journey to uncover the deepest meaning of our humanity and the call to live in true freedom.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only two weekends of performances offered: </w:t>
      </w:r>
      <w:r>
        <w:rPr>
          <w:rFonts w:ascii="Times New Roman" w:hAnsi="Times New Roman"/>
          <w:b w:val="1"/>
          <w:bCs w:val="1"/>
          <w:sz w:val="24"/>
          <w:szCs w:val="24"/>
          <w:rtl w:val="0"/>
          <w:lang w:val="en-US"/>
        </w:rPr>
        <w:t xml:space="preserve">July 27-30 </w:t>
      </w:r>
      <w:r>
        <w:rPr>
          <w:rFonts w:ascii="Times New Roman" w:hAnsi="Times New Roman"/>
          <w:sz w:val="24"/>
          <w:szCs w:val="24"/>
          <w:rtl w:val="0"/>
          <w:lang w:val="en-US"/>
        </w:rPr>
        <w:t xml:space="preserve">and </w:t>
      </w:r>
      <w:r>
        <w:rPr>
          <w:rFonts w:ascii="Times New Roman" w:hAnsi="Times New Roman"/>
          <w:b w:val="1"/>
          <w:bCs w:val="1"/>
          <w:sz w:val="24"/>
          <w:szCs w:val="24"/>
          <w:rtl w:val="0"/>
          <w:lang w:val="en-US"/>
        </w:rPr>
        <w:t>August 3-6, 2023</w:t>
      </w:r>
      <w:r>
        <w:rPr>
          <w:rFonts w:ascii="Times New Roman" w:hAnsi="Times New Roman"/>
          <w:sz w:val="24"/>
          <w:szCs w:val="24"/>
          <w:rtl w:val="0"/>
          <w:lang w:val="en-US"/>
        </w:rPr>
        <w:t xml:space="preserve">. Ten percent of all profits from the production will go to the Pregnancy Aid Clinic (PAC) to support ongoing efforts to walk with moms in need. For tickets and more information, visit </w:t>
      </w:r>
      <w:r>
        <w:rPr>
          <w:rStyle w:val="Hyperlink.0"/>
        </w:rPr>
        <w:fldChar w:fldCharType="begin" w:fldLock="0"/>
      </w:r>
      <w:r>
        <w:rPr>
          <w:rStyle w:val="Hyperlink.0"/>
        </w:rPr>
        <w:instrText xml:space="preserve"> HYPERLINK "http://www.gardenthemusical.com"</w:instrText>
      </w:r>
      <w:r>
        <w:rPr>
          <w:rStyle w:val="Hyperlink.0"/>
        </w:rPr>
        <w:fldChar w:fldCharType="separate" w:fldLock="0"/>
      </w:r>
      <w:r>
        <w:rPr>
          <w:rStyle w:val="Hyperlink.0"/>
          <w:rtl w:val="0"/>
        </w:rPr>
        <w:t>www.gardenthemusical.com</w:t>
      </w:r>
      <w:r>
        <w:rPr/>
        <w:fldChar w:fldCharType="end" w:fldLock="0"/>
      </w:r>
      <w:r>
        <w:rPr>
          <w:rFonts w:ascii="Times New Roman" w:hAnsi="Times New Roman"/>
          <w:sz w:val="24"/>
          <w:szCs w:val="24"/>
          <w:rtl w:val="0"/>
        </w:rPr>
        <w:t>.</w:t>
      </w:r>
    </w:p>
    <w:p>
      <w:pPr>
        <w:pStyle w:val="Body"/>
        <w:rPr>
          <w:rFonts w:ascii="Times New Roman" w:cs="Times New Roman" w:hAnsi="Times New Roman" w:eastAsia="Times New Roman"/>
          <w:outline w:val="0"/>
          <w:color w:val="000000"/>
          <w:spacing w:val="5"/>
          <w:sz w:val="28"/>
          <w:szCs w:val="28"/>
          <w:u w:color="000000"/>
          <w:shd w:val="clear" w:color="auto" w:fill="ffffff"/>
          <w14:textFill>
            <w14:solidFill>
              <w14:srgbClr w14:val="000000"/>
            </w14:solidFill>
          </w14:textFill>
        </w:rPr>
      </w:pPr>
    </w:p>
    <w:p>
      <w:pPr>
        <w:pStyle w:val="Body"/>
      </w:pPr>
      <w:r>
        <w:rPr>
          <w:rFonts w:ascii="Times New Roman" w:cs="Times New Roman" w:hAnsi="Times New Roman" w:eastAsia="Times New Roman"/>
          <w:sz w:val="28"/>
          <w:szCs w:val="28"/>
        </w:rPr>
        <w:drawing xmlns:a="http://schemas.openxmlformats.org/drawingml/2006/main">
          <wp:anchor distT="0" distB="0" distL="0" distR="0" simplePos="0" relativeHeight="251657216" behindDoc="1" locked="0" layoutInCell="1" allowOverlap="1">
            <wp:simplePos x="0" y="0"/>
            <wp:positionH relativeFrom="column">
              <wp:posOffset>1180464</wp:posOffset>
            </wp:positionH>
            <wp:positionV relativeFrom="line">
              <wp:posOffset>6350</wp:posOffset>
            </wp:positionV>
            <wp:extent cx="3192572" cy="282829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192572" cy="282829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